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EA7B4E">
        <w:rPr>
          <w:sz w:val="28"/>
          <w:szCs w:val="28"/>
        </w:rPr>
        <w:t>СК</w:t>
      </w:r>
      <w:r>
        <w:rPr>
          <w:sz w:val="28"/>
          <w:szCs w:val="28"/>
        </w:rPr>
        <w:t>О</w:t>
      </w:r>
      <w:r w:rsidR="00EA7B4E">
        <w:rPr>
          <w:sz w:val="28"/>
          <w:szCs w:val="28"/>
        </w:rPr>
        <w:t>Е ГОРОДСКОЕ ПОСЕЛЕНИЕ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A20B92" w:rsidP="00A20B92">
      <w:pPr>
        <w:jc w:val="both"/>
      </w:pPr>
      <w:r w:rsidRPr="001C38A9">
        <w:rPr>
          <w:u w:val="single"/>
        </w:rPr>
        <w:t>_</w:t>
      </w:r>
      <w:r w:rsidR="00FC5858">
        <w:rPr>
          <w:u w:val="single"/>
          <w:lang w:val="en-US"/>
        </w:rPr>
        <w:t xml:space="preserve">29 </w:t>
      </w:r>
      <w:r w:rsidR="00FC5858">
        <w:rPr>
          <w:u w:val="single"/>
        </w:rPr>
        <w:t xml:space="preserve">марта 2022 г. </w:t>
      </w:r>
      <w:r w:rsidR="002F5863">
        <w:rPr>
          <w:u w:val="single"/>
        </w:rPr>
        <w:t>_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="00781BC9">
        <w:tab/>
      </w:r>
      <w:r w:rsidR="00781BC9">
        <w:tab/>
      </w:r>
      <w:r w:rsidRPr="0041207B">
        <w:t xml:space="preserve">№ </w:t>
      </w:r>
      <w:r w:rsidR="00781BC9">
        <w:t>_</w:t>
      </w:r>
      <w:r w:rsidR="00FC5858">
        <w:rPr>
          <w:u w:val="single"/>
        </w:rPr>
        <w:t>142</w:t>
      </w:r>
      <w:r w:rsidR="00AE775A">
        <w:t>___</w:t>
      </w:r>
      <w:r w:rsidR="00781BC9">
        <w:t>_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проведении </w:t>
      </w:r>
      <w:r w:rsidRPr="00B61194">
        <w:rPr>
          <w:b/>
          <w:bCs/>
          <w:color w:val="000000"/>
          <w:sz w:val="28"/>
          <w:szCs w:val="28"/>
        </w:rPr>
        <w:t>аукциона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заключения договора аренды </w:t>
      </w:r>
    </w:p>
    <w:p w:rsidR="00944984" w:rsidRDefault="00A20B92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муниципального имущества</w:t>
      </w:r>
      <w:r w:rsidR="00D72A2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</w:p>
    <w:p w:rsidR="00A20B92" w:rsidRDefault="00D72A21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расположенного по адресу:</w:t>
      </w:r>
    </w:p>
    <w:p w:rsidR="00D72A21" w:rsidRDefault="00D72A21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Ленинградская область, Всеволожский</w:t>
      </w:r>
    </w:p>
    <w:p w:rsidR="00D72A21" w:rsidRDefault="009C1F25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r w:rsidR="00D72A2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айон, г. Сертолово, микрорайон </w:t>
      </w:r>
    </w:p>
    <w:p w:rsidR="00D72A21" w:rsidRDefault="009C1F25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Сертолово-1, ул. Молодцова</w:t>
      </w:r>
      <w:r w:rsidR="00D72A2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д.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5,</w:t>
      </w:r>
    </w:p>
    <w:p w:rsidR="009C1F25" w:rsidRPr="00942940" w:rsidRDefault="009C1F25" w:rsidP="002F5863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пом. 1н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Гражданским кодексом Российской Федерации,</w:t>
      </w:r>
      <w:r w:rsidR="009F3CD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антимонопольной службы от 10.02.2010 № 67, Уставом муниципального образования Сертолов</w:t>
      </w:r>
      <w:r w:rsidR="00FB141B">
        <w:rPr>
          <w:sz w:val="28"/>
          <w:szCs w:val="28"/>
        </w:rPr>
        <w:t xml:space="preserve">ское городское поселение </w:t>
      </w:r>
      <w:r>
        <w:rPr>
          <w:sz w:val="28"/>
          <w:szCs w:val="28"/>
        </w:rPr>
        <w:t>Всеволожского муниципального района Ленинградской области, Положением об администрации муниципального образования Сертолов</w:t>
      </w:r>
      <w:r w:rsidR="00FB141B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FB141B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области, утвержденным решением совета депутатов МО Сертолово от 27.06.2011 № 33, Положением о порядке управления и распоряжения имуществом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12.08.2014 № 37, Положением о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комитете по управлению муниципальным имуществом администрации муниципального образования Сертолов</w:t>
      </w:r>
      <w:r w:rsidR="00FB141B">
        <w:rPr>
          <w:sz w:val="28"/>
          <w:szCs w:val="28"/>
        </w:rPr>
        <w:t>ское городское п</w:t>
      </w:r>
      <w:r>
        <w:rPr>
          <w:sz w:val="28"/>
          <w:szCs w:val="28"/>
        </w:rPr>
        <w:t>о</w:t>
      </w:r>
      <w:r w:rsidR="00FB141B">
        <w:rPr>
          <w:sz w:val="28"/>
          <w:szCs w:val="28"/>
        </w:rPr>
        <w:t>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области, </w:t>
      </w:r>
      <w:r>
        <w:rPr>
          <w:sz w:val="28"/>
          <w:szCs w:val="28"/>
        </w:rPr>
        <w:lastRenderedPageBreak/>
        <w:t xml:space="preserve">утвержденным постановлением администрации МО Сертолово от 12.05.2014 </w:t>
      </w:r>
      <w:r w:rsidR="00FB141B">
        <w:rPr>
          <w:sz w:val="28"/>
          <w:szCs w:val="28"/>
        </w:rPr>
        <w:t xml:space="preserve"> </w:t>
      </w:r>
      <w:r>
        <w:rPr>
          <w:sz w:val="28"/>
          <w:szCs w:val="28"/>
        </w:rPr>
        <w:t>№ 215</w:t>
      </w:r>
      <w:r w:rsidR="00FB141B">
        <w:rPr>
          <w:sz w:val="28"/>
          <w:szCs w:val="28"/>
        </w:rPr>
        <w:t xml:space="preserve"> (с изменениями от 21.03.2022 № 130)</w:t>
      </w:r>
      <w:r>
        <w:rPr>
          <w:sz w:val="28"/>
          <w:szCs w:val="28"/>
        </w:rPr>
        <w:t>, Порядком работы 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Сертолово, утвержденным постановлением</w:t>
      </w:r>
      <w:r w:rsidR="009F3CD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 от 12.08.2013 № 310, на основании отчет</w:t>
      </w:r>
      <w:r w:rsidR="00372471">
        <w:rPr>
          <w:sz w:val="28"/>
          <w:szCs w:val="28"/>
        </w:rPr>
        <w:t>а</w:t>
      </w:r>
      <w:r w:rsidR="002F5863">
        <w:rPr>
          <w:sz w:val="28"/>
          <w:szCs w:val="28"/>
        </w:rPr>
        <w:t xml:space="preserve"> об оценке </w:t>
      </w:r>
      <w:r w:rsidR="00AE775A">
        <w:rPr>
          <w:sz w:val="28"/>
          <w:szCs w:val="28"/>
        </w:rPr>
        <w:t xml:space="preserve">рыночной </w:t>
      </w:r>
      <w:r w:rsidR="009F3CD7">
        <w:rPr>
          <w:sz w:val="28"/>
          <w:szCs w:val="28"/>
        </w:rPr>
        <w:t xml:space="preserve">стоимости </w:t>
      </w:r>
      <w:r w:rsidR="00FB63A8">
        <w:rPr>
          <w:sz w:val="28"/>
          <w:szCs w:val="28"/>
        </w:rPr>
        <w:t>права пользования и владения нежилым помещением от 26.10.2021 № 38</w:t>
      </w:r>
      <w:r w:rsidR="00943313">
        <w:rPr>
          <w:sz w:val="28"/>
          <w:szCs w:val="28"/>
        </w:rPr>
        <w:t>3</w:t>
      </w:r>
      <w:r w:rsidR="00AE775A">
        <w:rPr>
          <w:sz w:val="28"/>
          <w:szCs w:val="28"/>
        </w:rPr>
        <w:t xml:space="preserve">, </w:t>
      </w:r>
      <w:r w:rsidR="009F3CD7">
        <w:rPr>
          <w:sz w:val="28"/>
          <w:szCs w:val="28"/>
        </w:rPr>
        <w:t>выполненного обществом с ограниченной ответственностью «</w:t>
      </w:r>
      <w:r w:rsidR="00FB63A8">
        <w:rPr>
          <w:sz w:val="28"/>
          <w:szCs w:val="28"/>
        </w:rPr>
        <w:t>ПроКа</w:t>
      </w:r>
      <w:r w:rsidR="009F3CD7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D72A21" w:rsidRDefault="00A20B92" w:rsidP="00FB141B">
      <w:pPr>
        <w:shd w:val="clear" w:color="auto" w:fill="FFFFFF"/>
        <w:tabs>
          <w:tab w:val="left" w:pos="4253"/>
          <w:tab w:val="left" w:pos="4395"/>
        </w:tabs>
        <w:ind w:firstLine="720"/>
        <w:jc w:val="both"/>
        <w:rPr>
          <w:bCs/>
          <w:sz w:val="28"/>
          <w:szCs w:val="28"/>
        </w:rPr>
      </w:pPr>
      <w:r w:rsidRPr="00942940">
        <w:rPr>
          <w:sz w:val="28"/>
          <w:szCs w:val="28"/>
        </w:rPr>
        <w:t>1.</w:t>
      </w:r>
      <w:r w:rsidR="00D72A21">
        <w:rPr>
          <w:sz w:val="28"/>
          <w:szCs w:val="28"/>
        </w:rPr>
        <w:t xml:space="preserve"> </w:t>
      </w:r>
      <w:r w:rsidR="006241F3">
        <w:rPr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имущества</w:t>
      </w:r>
      <w:r w:rsidR="00D72A21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– Аукцион)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bookmarkStart w:id="0" w:name="_GoBack"/>
      <w:bookmarkEnd w:id="0"/>
      <w:r w:rsidR="00D571C9">
        <w:rPr>
          <w:rFonts w:ascii="Times New Roman CYR" w:hAnsi="Times New Roman CYR" w:cs="Times New Roman CYR"/>
          <w:color w:val="000000"/>
          <w:sz w:val="28"/>
          <w:szCs w:val="28"/>
        </w:rPr>
        <w:t xml:space="preserve"> л</w:t>
      </w:r>
      <w:r w:rsidR="00430CD2">
        <w:rPr>
          <w:rFonts w:ascii="Times New Roman CYR" w:hAnsi="Times New Roman CYR" w:cs="Times New Roman CYR"/>
          <w:sz w:val="28"/>
          <w:szCs w:val="28"/>
        </w:rPr>
        <w:t xml:space="preserve">от № 1: </w:t>
      </w:r>
      <w:r w:rsidR="00372471">
        <w:rPr>
          <w:rFonts w:ascii="Times New Roman CYR" w:hAnsi="Times New Roman CYR" w:cs="Times New Roman CYR"/>
          <w:sz w:val="28"/>
          <w:szCs w:val="28"/>
        </w:rPr>
        <w:t xml:space="preserve">нежилое </w:t>
      </w:r>
      <w:r w:rsidR="00430CD2">
        <w:rPr>
          <w:rFonts w:ascii="Times New Roman CYR" w:hAnsi="Times New Roman CYR" w:cs="Times New Roman CYR"/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 w:rsidR="00943313">
        <w:rPr>
          <w:rFonts w:ascii="Times New Roman CYR" w:hAnsi="Times New Roman CYR" w:cs="Times New Roman CYR"/>
          <w:sz w:val="28"/>
          <w:szCs w:val="28"/>
        </w:rPr>
        <w:t>,</w:t>
      </w:r>
      <w:r w:rsidR="003724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5863">
        <w:rPr>
          <w:rFonts w:ascii="Times New Roman CYR" w:hAnsi="Times New Roman CYR" w:cs="Times New Roman CYR"/>
          <w:sz w:val="28"/>
          <w:szCs w:val="28"/>
        </w:rPr>
        <w:t xml:space="preserve">назначение: нежилое, площадь </w:t>
      </w:r>
      <w:r w:rsidR="00943313">
        <w:rPr>
          <w:rFonts w:ascii="Times New Roman CYR" w:hAnsi="Times New Roman CYR" w:cs="Times New Roman CYR"/>
          <w:sz w:val="28"/>
          <w:szCs w:val="28"/>
        </w:rPr>
        <w:t>28,2</w:t>
      </w:r>
      <w:r w:rsidR="00D571C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5863">
        <w:rPr>
          <w:rFonts w:ascii="Times New Roman CYR" w:hAnsi="Times New Roman CYR" w:cs="Times New Roman CYR"/>
          <w:sz w:val="28"/>
          <w:szCs w:val="28"/>
        </w:rPr>
        <w:t xml:space="preserve">кв.м., этаж </w:t>
      </w:r>
      <w:r w:rsidR="00943313">
        <w:rPr>
          <w:rFonts w:ascii="Times New Roman CYR" w:hAnsi="Times New Roman CYR" w:cs="Times New Roman CYR"/>
          <w:sz w:val="28"/>
          <w:szCs w:val="28"/>
        </w:rPr>
        <w:t xml:space="preserve">подвал, </w:t>
      </w:r>
      <w:r w:rsidR="002F5863">
        <w:rPr>
          <w:rFonts w:ascii="Times New Roman CYR" w:hAnsi="Times New Roman CYR" w:cs="Times New Roman CYR"/>
          <w:sz w:val="28"/>
          <w:szCs w:val="28"/>
        </w:rPr>
        <w:t xml:space="preserve">адрес: </w:t>
      </w:r>
      <w:r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 w:rsidR="009F3C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2A21">
        <w:rPr>
          <w:rFonts w:ascii="Times New Roman CYR" w:hAnsi="Times New Roman CYR" w:cs="Times New Roman CYR"/>
          <w:sz w:val="28"/>
          <w:szCs w:val="28"/>
        </w:rPr>
        <w:t xml:space="preserve">Всеволожский район,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 w:rsidR="002F5863">
        <w:rPr>
          <w:rFonts w:ascii="Times New Roman CYR" w:hAnsi="Times New Roman CYR" w:cs="Times New Roman CYR"/>
          <w:sz w:val="28"/>
          <w:szCs w:val="28"/>
        </w:rPr>
        <w:t>м</w:t>
      </w:r>
      <w:r w:rsidR="00372471">
        <w:rPr>
          <w:rFonts w:ascii="Times New Roman CYR" w:hAnsi="Times New Roman CYR" w:cs="Times New Roman CYR"/>
          <w:sz w:val="28"/>
          <w:szCs w:val="28"/>
        </w:rPr>
        <w:t>и</w:t>
      </w:r>
      <w:r w:rsidR="002F5863">
        <w:rPr>
          <w:rFonts w:ascii="Times New Roman CYR" w:hAnsi="Times New Roman CYR" w:cs="Times New Roman CYR"/>
          <w:sz w:val="28"/>
          <w:szCs w:val="28"/>
        </w:rPr>
        <w:t>кр</w:t>
      </w:r>
      <w:r w:rsidR="00372471">
        <w:rPr>
          <w:rFonts w:ascii="Times New Roman CYR" w:hAnsi="Times New Roman CYR" w:cs="Times New Roman CYR"/>
          <w:sz w:val="28"/>
          <w:szCs w:val="28"/>
        </w:rPr>
        <w:t xml:space="preserve">орайон </w:t>
      </w:r>
      <w:r w:rsidR="00943313">
        <w:rPr>
          <w:rFonts w:ascii="Times New Roman CYR" w:hAnsi="Times New Roman CYR" w:cs="Times New Roman CYR"/>
          <w:sz w:val="28"/>
          <w:szCs w:val="28"/>
        </w:rPr>
        <w:t xml:space="preserve">Сертолово-1, ул. Молодцова, </w:t>
      </w:r>
      <w:r w:rsidRPr="00942940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43313">
        <w:rPr>
          <w:rFonts w:ascii="Times New Roman CYR" w:hAnsi="Times New Roman CYR" w:cs="Times New Roman CYR"/>
          <w:sz w:val="28"/>
          <w:szCs w:val="28"/>
        </w:rPr>
        <w:t>5, пом. 1н</w:t>
      </w:r>
      <w:r w:rsidR="00FB141B">
        <w:rPr>
          <w:rFonts w:ascii="Times New Roman CYR" w:hAnsi="Times New Roman CYR" w:cs="Times New Roman CYR"/>
          <w:sz w:val="28"/>
          <w:szCs w:val="28"/>
        </w:rPr>
        <w:t xml:space="preserve"> (далее – Объект)</w:t>
      </w:r>
      <w:r w:rsidR="002F586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принадлежаще</w:t>
      </w:r>
      <w:r w:rsidR="00D72A21">
        <w:rPr>
          <w:rFonts w:ascii="Times New Roman CYR" w:hAnsi="Times New Roman CYR" w:cs="Times New Roman CYR"/>
          <w:sz w:val="28"/>
          <w:szCs w:val="28"/>
        </w:rPr>
        <w:t xml:space="preserve">го </w:t>
      </w:r>
      <w:r>
        <w:rPr>
          <w:rFonts w:ascii="Times New Roman CYR" w:hAnsi="Times New Roman CYR" w:cs="Times New Roman CYR"/>
          <w:sz w:val="28"/>
          <w:szCs w:val="28"/>
        </w:rPr>
        <w:t xml:space="preserve">на праве собственности </w:t>
      </w:r>
      <w:r w:rsidR="00FB141B">
        <w:rPr>
          <w:rFonts w:ascii="Times New Roman CYR" w:hAnsi="Times New Roman CYR" w:cs="Times New Roman CYR"/>
          <w:sz w:val="28"/>
          <w:szCs w:val="28"/>
        </w:rPr>
        <w:t xml:space="preserve">МО </w:t>
      </w:r>
      <w:r>
        <w:rPr>
          <w:rFonts w:ascii="Times New Roman CYR" w:hAnsi="Times New Roman CYR" w:cs="Times New Roman CYR"/>
          <w:sz w:val="28"/>
          <w:szCs w:val="28"/>
        </w:rPr>
        <w:t xml:space="preserve">Сертолово </w:t>
      </w:r>
      <w:r w:rsidR="00FB63A8">
        <w:rPr>
          <w:rFonts w:ascii="Times New Roman CYR" w:hAnsi="Times New Roman CYR" w:cs="Times New Roman CYR"/>
          <w:sz w:val="28"/>
          <w:szCs w:val="28"/>
        </w:rPr>
        <w:t xml:space="preserve">на основании государственной регистрации права </w:t>
      </w:r>
      <w:r w:rsidR="009F3CD7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43313">
        <w:rPr>
          <w:rFonts w:ascii="Times New Roman CYR" w:hAnsi="Times New Roman CYR" w:cs="Times New Roman CYR"/>
          <w:sz w:val="28"/>
          <w:szCs w:val="28"/>
        </w:rPr>
        <w:t>08.10.2009, запись регистрации</w:t>
      </w:r>
      <w:r w:rsidR="00D72A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3CD7">
        <w:rPr>
          <w:rFonts w:ascii="Times New Roman CYR" w:hAnsi="Times New Roman CYR" w:cs="Times New Roman CYR"/>
          <w:sz w:val="28"/>
          <w:szCs w:val="28"/>
        </w:rPr>
        <w:t>№ 47-78-14/01</w:t>
      </w:r>
      <w:r w:rsidR="00943313">
        <w:rPr>
          <w:rFonts w:ascii="Times New Roman CYR" w:hAnsi="Times New Roman CYR" w:cs="Times New Roman CYR"/>
          <w:sz w:val="28"/>
          <w:szCs w:val="28"/>
        </w:rPr>
        <w:t>0</w:t>
      </w:r>
      <w:r w:rsidR="009F3CD7">
        <w:rPr>
          <w:rFonts w:ascii="Times New Roman CYR" w:hAnsi="Times New Roman CYR" w:cs="Times New Roman CYR"/>
          <w:sz w:val="28"/>
          <w:szCs w:val="28"/>
        </w:rPr>
        <w:t>/20</w:t>
      </w:r>
      <w:r w:rsidR="00943313">
        <w:rPr>
          <w:rFonts w:ascii="Times New Roman CYR" w:hAnsi="Times New Roman CYR" w:cs="Times New Roman CYR"/>
          <w:sz w:val="28"/>
          <w:szCs w:val="28"/>
        </w:rPr>
        <w:t>09</w:t>
      </w:r>
      <w:r w:rsidR="009F3CD7">
        <w:rPr>
          <w:rFonts w:ascii="Times New Roman CYR" w:hAnsi="Times New Roman CYR" w:cs="Times New Roman CYR"/>
          <w:sz w:val="28"/>
          <w:szCs w:val="28"/>
        </w:rPr>
        <w:t>-</w:t>
      </w:r>
      <w:r w:rsidR="00943313">
        <w:rPr>
          <w:rFonts w:ascii="Times New Roman CYR" w:hAnsi="Times New Roman CYR" w:cs="Times New Roman CYR"/>
          <w:sz w:val="28"/>
          <w:szCs w:val="28"/>
        </w:rPr>
        <w:t>23</w:t>
      </w:r>
      <w:r w:rsidR="009F3CD7">
        <w:rPr>
          <w:rFonts w:ascii="Times New Roman CYR" w:hAnsi="Times New Roman CYR" w:cs="Times New Roman CYR"/>
          <w:sz w:val="28"/>
          <w:szCs w:val="28"/>
        </w:rPr>
        <w:t xml:space="preserve">6, </w:t>
      </w:r>
      <w:r w:rsidR="00B141A8">
        <w:rPr>
          <w:rFonts w:ascii="Times New Roman CYR" w:hAnsi="Times New Roman CYR" w:cs="Times New Roman CYR"/>
          <w:sz w:val="28"/>
          <w:szCs w:val="28"/>
        </w:rPr>
        <w:t>кадастровый номер: 47:07:0000000:5</w:t>
      </w:r>
      <w:r w:rsidR="00943313">
        <w:rPr>
          <w:rFonts w:ascii="Times New Roman CYR" w:hAnsi="Times New Roman CYR" w:cs="Times New Roman CYR"/>
          <w:sz w:val="28"/>
          <w:szCs w:val="28"/>
        </w:rPr>
        <w:t>7291</w:t>
      </w:r>
      <w:r w:rsidR="00B141A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</w:t>
      </w:r>
      <w:r w:rsidR="002013DD">
        <w:rPr>
          <w:bCs/>
          <w:sz w:val="28"/>
          <w:szCs w:val="28"/>
        </w:rPr>
        <w:t xml:space="preserve">использования </w:t>
      </w:r>
      <w:r w:rsidR="00CB725F">
        <w:rPr>
          <w:bCs/>
          <w:sz w:val="28"/>
          <w:szCs w:val="28"/>
        </w:rPr>
        <w:t xml:space="preserve">в целях обеспечения жителей поселения </w:t>
      </w:r>
      <w:r w:rsidR="00A51027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674AF8">
        <w:rPr>
          <w:bCs/>
          <w:sz w:val="28"/>
          <w:szCs w:val="28"/>
        </w:rPr>
        <w:t>.</w:t>
      </w:r>
      <w:r w:rsidR="00D571C9">
        <w:rPr>
          <w:bCs/>
          <w:sz w:val="28"/>
          <w:szCs w:val="28"/>
        </w:rPr>
        <w:t xml:space="preserve"> </w:t>
      </w:r>
    </w:p>
    <w:p w:rsidR="00B141A8" w:rsidRDefault="00AE775A" w:rsidP="00FB141B">
      <w:pPr>
        <w:shd w:val="clear" w:color="auto" w:fill="FFFFFF"/>
        <w:tabs>
          <w:tab w:val="left" w:pos="4253"/>
          <w:tab w:val="left" w:pos="4395"/>
        </w:tabs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Годовая р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ыночная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величина 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>арендной платы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B141B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бъекта</w:t>
      </w:r>
      <w:r w:rsidR="00FB141B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440A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943313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943313">
        <w:rPr>
          <w:rFonts w:ascii="Times New Roman CYR" w:hAnsi="Times New Roman CYR" w:cs="Times New Roman CYR"/>
          <w:color w:val="000000"/>
          <w:sz w:val="28"/>
          <w:szCs w:val="28"/>
        </w:rPr>
        <w:t xml:space="preserve"> 668</w:t>
      </w:r>
      <w:r w:rsidR="005E4BF0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00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 w:rsidR="00943313">
        <w:rPr>
          <w:rFonts w:ascii="Times New Roman CYR" w:hAnsi="Times New Roman CYR" w:cs="Times New Roman CYR"/>
          <w:color w:val="000000"/>
          <w:sz w:val="28"/>
          <w:szCs w:val="28"/>
        </w:rPr>
        <w:t>Сто д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ве</w:t>
      </w:r>
      <w:r w:rsidR="0094331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надцать </w:t>
      </w:r>
      <w:r w:rsidR="00CE2B49">
        <w:rPr>
          <w:rFonts w:ascii="Times New Roman CYR" w:hAnsi="Times New Roman CYR" w:cs="Times New Roman CYR"/>
          <w:color w:val="000000"/>
          <w:sz w:val="28"/>
          <w:szCs w:val="28"/>
        </w:rPr>
        <w:t xml:space="preserve">тысяч </w:t>
      </w:r>
      <w:r w:rsidR="00943313">
        <w:rPr>
          <w:rFonts w:ascii="Times New Roman CYR" w:hAnsi="Times New Roman CYR" w:cs="Times New Roman CYR"/>
          <w:color w:val="000000"/>
          <w:sz w:val="28"/>
          <w:szCs w:val="28"/>
        </w:rPr>
        <w:t xml:space="preserve">шестьсот шестьдесят восемь 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="00B35125">
        <w:rPr>
          <w:rFonts w:ascii="Times New Roman CYR" w:hAnsi="Times New Roman CYR" w:cs="Times New Roman CYR"/>
          <w:color w:val="000000"/>
          <w:sz w:val="28"/>
          <w:szCs w:val="28"/>
        </w:rPr>
        <w:t xml:space="preserve">уб. 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00</w:t>
      </w:r>
      <w:r w:rsidR="00B35125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коп.),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учета НДС</w:t>
      </w:r>
      <w:r w:rsidR="00FB63A8">
        <w:rPr>
          <w:rFonts w:ascii="Times New Roman CYR" w:hAnsi="Times New Roman CYR" w:cs="Times New Roman CYR"/>
          <w:color w:val="000000"/>
          <w:sz w:val="28"/>
          <w:szCs w:val="28"/>
        </w:rPr>
        <w:t>, эксплуатационных и коммунальных платежей</w:t>
      </w:r>
      <w:r w:rsidR="00B141A8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47A0C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Установить, что 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>Аукцион является открытым по составу участников и форме подачи предложений.</w:t>
      </w:r>
    </w:p>
    <w:p w:rsidR="00FD026D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извещение (приложение № 1) и аукционную документацию (приложение №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) о проведении 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>укциона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F7B7F" w:rsidRDefault="00CF7B7F" w:rsidP="00CF7B7F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Сертолов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городское поселение Всеволожского муниципального района Ленинградской области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F7B7F" w:rsidRDefault="00CF7B7F" w:rsidP="00CF7B7F">
      <w:pPr>
        <w:shd w:val="clear" w:color="auto" w:fill="FFFFFF"/>
        <w:ind w:firstLine="72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4.1.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извещения (приложение № 1) и аукционной документации (приложение № 2)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на официальном сайте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>
        <w:rPr>
          <w:sz w:val="28"/>
          <w:szCs w:val="28"/>
        </w:rPr>
        <w:t xml:space="preserve">для размещения информации о проведении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8" w:history="1">
        <w:r w:rsidRPr="00BE5D8D">
          <w:rPr>
            <w:rStyle w:val="a3"/>
            <w:color w:val="auto"/>
            <w:sz w:val="28"/>
            <w:szCs w:val="28"/>
          </w:rPr>
          <w:t>www.torgi.gov.ru</w:t>
        </w:r>
      </w:hyperlink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F7B7F" w:rsidRDefault="00CF7B7F" w:rsidP="00CF7B7F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4.2. Разместить извещение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(приложение № 1) </w:t>
      </w:r>
      <w:r>
        <w:rPr>
          <w:rStyle w:val="a3"/>
          <w:color w:val="auto"/>
          <w:sz w:val="28"/>
          <w:szCs w:val="28"/>
          <w:u w:val="none"/>
        </w:rPr>
        <w:t xml:space="preserve">о проведении Аукциона </w:t>
      </w:r>
      <w:r>
        <w:rPr>
          <w:sz w:val="28"/>
          <w:szCs w:val="28"/>
        </w:rPr>
        <w:t xml:space="preserve">на официальном сайте администрации МО Сертолово: </w:t>
      </w:r>
      <w:hyperlink r:id="rId9" w:history="1">
        <w:r w:rsidRPr="00A5718F">
          <w:rPr>
            <w:rStyle w:val="a3"/>
            <w:color w:val="auto"/>
            <w:sz w:val="28"/>
            <w:szCs w:val="28"/>
          </w:rPr>
          <w:t>www.</w:t>
        </w:r>
        <w:r w:rsidRPr="00A5718F">
          <w:rPr>
            <w:rStyle w:val="a3"/>
            <w:color w:val="auto"/>
            <w:sz w:val="28"/>
            <w:szCs w:val="28"/>
            <w:lang w:val="en-US"/>
          </w:rPr>
          <w:t>mosertolovo</w:t>
        </w:r>
        <w:r w:rsidRPr="00A5718F">
          <w:rPr>
            <w:rStyle w:val="a3"/>
            <w:color w:val="auto"/>
            <w:sz w:val="28"/>
            <w:szCs w:val="28"/>
          </w:rPr>
          <w:t>.</w:t>
        </w:r>
        <w:r w:rsidRPr="00A5718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>
        <w:rPr>
          <w:rStyle w:val="a3"/>
          <w:color w:val="auto"/>
          <w:sz w:val="28"/>
          <w:szCs w:val="28"/>
        </w:rPr>
        <w:t>.</w:t>
      </w:r>
    </w:p>
    <w:p w:rsidR="00CF7B7F" w:rsidRDefault="00CF7B7F" w:rsidP="00CF7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2940">
        <w:rPr>
          <w:sz w:val="28"/>
          <w:szCs w:val="28"/>
        </w:rPr>
        <w:t xml:space="preserve">. </w:t>
      </w:r>
      <w:r>
        <w:rPr>
          <w:sz w:val="28"/>
          <w:szCs w:val="28"/>
        </w:rPr>
        <w:t>Единой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Сертолово:</w:t>
      </w:r>
    </w:p>
    <w:p w:rsidR="00CF7B7F" w:rsidRDefault="00CF7B7F" w:rsidP="00CF7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Провести Аукцион в порядке и на условиях, установленных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о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F7B7F" w:rsidRDefault="00CF7B7F" w:rsidP="00CF7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Обеспечить осуществление аудиозаписи Аукциона и ведение протокола Аукциона.</w:t>
      </w:r>
      <w:r>
        <w:rPr>
          <w:sz w:val="28"/>
          <w:szCs w:val="28"/>
        </w:rPr>
        <w:t xml:space="preserve"> </w:t>
      </w:r>
    </w:p>
    <w:p w:rsidR="00CF7B7F" w:rsidRDefault="00CF7B7F" w:rsidP="00CF7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CF7B7F" w:rsidRPr="00942940" w:rsidRDefault="00CF7B7F" w:rsidP="00CF7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2940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74EE7" w:rsidRPr="004A438A" w:rsidRDefault="00FB141B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0B92"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63A8">
        <w:rPr>
          <w:sz w:val="28"/>
          <w:szCs w:val="28"/>
        </w:rPr>
        <w:t xml:space="preserve"> администрации </w:t>
      </w:r>
      <w:r w:rsidR="00FB63A8">
        <w:rPr>
          <w:sz w:val="28"/>
          <w:szCs w:val="28"/>
        </w:rPr>
        <w:tab/>
      </w:r>
      <w:r w:rsidR="00FB63A8">
        <w:rPr>
          <w:sz w:val="28"/>
          <w:szCs w:val="28"/>
        </w:rPr>
        <w:tab/>
      </w:r>
      <w:r w:rsidR="00FB63A8">
        <w:rPr>
          <w:sz w:val="28"/>
          <w:szCs w:val="28"/>
        </w:rPr>
        <w:tab/>
      </w:r>
      <w:r w:rsidR="00FB63A8">
        <w:rPr>
          <w:sz w:val="28"/>
          <w:szCs w:val="28"/>
        </w:rPr>
        <w:tab/>
      </w:r>
      <w:r w:rsidR="00FB63A8">
        <w:rPr>
          <w:sz w:val="28"/>
          <w:szCs w:val="28"/>
        </w:rPr>
        <w:tab/>
      </w:r>
      <w:r w:rsidR="00FB63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="00A20B92"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20B92" w:rsidRPr="00A22AB1">
        <w:rPr>
          <w:sz w:val="28"/>
          <w:szCs w:val="28"/>
        </w:rPr>
        <w:t xml:space="preserve">. </w:t>
      </w:r>
      <w:r>
        <w:rPr>
          <w:sz w:val="28"/>
          <w:szCs w:val="28"/>
        </w:rPr>
        <w:t>Ходько</w:t>
      </w:r>
    </w:p>
    <w:sectPr w:rsidR="00D74EE7" w:rsidRPr="004A438A" w:rsidSect="00FB141B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02" w:rsidRDefault="00871702" w:rsidP="003C12F9">
      <w:r>
        <w:separator/>
      </w:r>
    </w:p>
  </w:endnote>
  <w:endnote w:type="continuationSeparator" w:id="1">
    <w:p w:rsidR="00871702" w:rsidRDefault="00871702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02" w:rsidRDefault="00871702" w:rsidP="003C12F9">
      <w:r>
        <w:separator/>
      </w:r>
    </w:p>
  </w:footnote>
  <w:footnote w:type="continuationSeparator" w:id="1">
    <w:p w:rsidR="00871702" w:rsidRDefault="00871702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462454"/>
      <w:docPartObj>
        <w:docPartGallery w:val="Page Numbers (Top of Page)"/>
        <w:docPartUnique/>
      </w:docPartObj>
    </w:sdtPr>
    <w:sdtContent>
      <w:p w:rsidR="00303ED4" w:rsidRDefault="003D6206">
        <w:pPr>
          <w:pStyle w:val="a6"/>
          <w:jc w:val="center"/>
        </w:pPr>
        <w:r>
          <w:fldChar w:fldCharType="begin"/>
        </w:r>
        <w:r w:rsidR="00303ED4">
          <w:instrText>PAGE   \* MERGEFORMAT</w:instrText>
        </w:r>
        <w:r>
          <w:fldChar w:fldCharType="separate"/>
        </w:r>
        <w:r w:rsidR="00FC5858">
          <w:rPr>
            <w:noProof/>
          </w:rPr>
          <w:t>3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E221D"/>
    <w:rsid w:val="000760E5"/>
    <w:rsid w:val="00083658"/>
    <w:rsid w:val="000F58EA"/>
    <w:rsid w:val="00120673"/>
    <w:rsid w:val="001421F9"/>
    <w:rsid w:val="00145836"/>
    <w:rsid w:val="001502EC"/>
    <w:rsid w:val="001A5F0B"/>
    <w:rsid w:val="001C38A9"/>
    <w:rsid w:val="001C5169"/>
    <w:rsid w:val="001D4AA2"/>
    <w:rsid w:val="002013DD"/>
    <w:rsid w:val="00253EA8"/>
    <w:rsid w:val="00274F5F"/>
    <w:rsid w:val="002F1B98"/>
    <w:rsid w:val="002F5863"/>
    <w:rsid w:val="00303ED4"/>
    <w:rsid w:val="00372471"/>
    <w:rsid w:val="003A19FB"/>
    <w:rsid w:val="003B3169"/>
    <w:rsid w:val="003C12F9"/>
    <w:rsid w:val="003D6206"/>
    <w:rsid w:val="004305F1"/>
    <w:rsid w:val="00430CD2"/>
    <w:rsid w:val="0043233C"/>
    <w:rsid w:val="00450BC4"/>
    <w:rsid w:val="00476568"/>
    <w:rsid w:val="00490D9E"/>
    <w:rsid w:val="004A438A"/>
    <w:rsid w:val="004B4F4E"/>
    <w:rsid w:val="004D3016"/>
    <w:rsid w:val="00512BB5"/>
    <w:rsid w:val="00595326"/>
    <w:rsid w:val="005A1F97"/>
    <w:rsid w:val="005A50DE"/>
    <w:rsid w:val="005D16A2"/>
    <w:rsid w:val="005D691D"/>
    <w:rsid w:val="005E4BF0"/>
    <w:rsid w:val="006241F3"/>
    <w:rsid w:val="0063168F"/>
    <w:rsid w:val="00641F02"/>
    <w:rsid w:val="00674AF8"/>
    <w:rsid w:val="006C2258"/>
    <w:rsid w:val="006E221D"/>
    <w:rsid w:val="00710941"/>
    <w:rsid w:val="00712899"/>
    <w:rsid w:val="00751829"/>
    <w:rsid w:val="00752AC3"/>
    <w:rsid w:val="00781BC9"/>
    <w:rsid w:val="00792A8C"/>
    <w:rsid w:val="00795287"/>
    <w:rsid w:val="008440AB"/>
    <w:rsid w:val="00871702"/>
    <w:rsid w:val="008C646A"/>
    <w:rsid w:val="008C64A8"/>
    <w:rsid w:val="008E1A53"/>
    <w:rsid w:val="00906982"/>
    <w:rsid w:val="009164B2"/>
    <w:rsid w:val="00943313"/>
    <w:rsid w:val="00944984"/>
    <w:rsid w:val="009B6F23"/>
    <w:rsid w:val="009C00B4"/>
    <w:rsid w:val="009C1F25"/>
    <w:rsid w:val="009C5786"/>
    <w:rsid w:val="009E0865"/>
    <w:rsid w:val="009F3CD7"/>
    <w:rsid w:val="009F42FB"/>
    <w:rsid w:val="00A20B92"/>
    <w:rsid w:val="00A51027"/>
    <w:rsid w:val="00A5718F"/>
    <w:rsid w:val="00A761A7"/>
    <w:rsid w:val="00AE775A"/>
    <w:rsid w:val="00B05727"/>
    <w:rsid w:val="00B141A8"/>
    <w:rsid w:val="00B32020"/>
    <w:rsid w:val="00B35125"/>
    <w:rsid w:val="00B47A0C"/>
    <w:rsid w:val="00BB510A"/>
    <w:rsid w:val="00BC302E"/>
    <w:rsid w:val="00C67F96"/>
    <w:rsid w:val="00CB59C5"/>
    <w:rsid w:val="00CB725F"/>
    <w:rsid w:val="00CD279A"/>
    <w:rsid w:val="00CE2B49"/>
    <w:rsid w:val="00CF7B7F"/>
    <w:rsid w:val="00D1172C"/>
    <w:rsid w:val="00D124D9"/>
    <w:rsid w:val="00D571C9"/>
    <w:rsid w:val="00D72A21"/>
    <w:rsid w:val="00D74EE7"/>
    <w:rsid w:val="00D911D6"/>
    <w:rsid w:val="00DB6163"/>
    <w:rsid w:val="00DF6837"/>
    <w:rsid w:val="00E4104C"/>
    <w:rsid w:val="00EA7B4E"/>
    <w:rsid w:val="00EF0212"/>
    <w:rsid w:val="00EF775A"/>
    <w:rsid w:val="00F506D1"/>
    <w:rsid w:val="00F57C22"/>
    <w:rsid w:val="00FA144E"/>
    <w:rsid w:val="00FA2913"/>
    <w:rsid w:val="00FB141B"/>
    <w:rsid w:val="00FB63A8"/>
    <w:rsid w:val="00FC5858"/>
    <w:rsid w:val="00FD026D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AA29-C00E-4D90-AEE2-ECD85E5E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2022-03-28T07:35:00Z</cp:lastPrinted>
  <dcterms:created xsi:type="dcterms:W3CDTF">2022-03-29T11:45:00Z</dcterms:created>
  <dcterms:modified xsi:type="dcterms:W3CDTF">2022-03-29T11:45:00Z</dcterms:modified>
</cp:coreProperties>
</file>